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left="-285" w:right="-430.8661417322827" w:firstLine="0"/>
        <w:jc w:val="center"/>
        <w:rPr>
          <w:rFonts w:ascii="Proxima Nova Extrabold" w:cs="Proxima Nova Extrabold" w:eastAsia="Proxima Nova Extrabold" w:hAnsi="Proxima Nova Extrabold"/>
          <w:b w:val="0"/>
          <w:color w:val="9972d2"/>
          <w:sz w:val="32"/>
          <w:szCs w:val="32"/>
        </w:rPr>
      </w:pPr>
      <w:r w:rsidDel="00000000" w:rsidR="00000000" w:rsidRPr="00000000">
        <w:rPr>
          <w:rFonts w:ascii="Proxima Nova Extrabold" w:cs="Proxima Nova Extrabold" w:eastAsia="Proxima Nova Extrabold" w:hAnsi="Proxima Nova Extrabold"/>
          <w:b w:val="0"/>
          <w:color w:val="9972d2"/>
          <w:sz w:val="32"/>
          <w:szCs w:val="32"/>
          <w:rtl w:val="0"/>
        </w:rPr>
        <w:t xml:space="preserve">EDITAL DE APOIO À PESQUISA - ABORTO E COMUNICAÇÃO</w:t>
      </w:r>
    </w:p>
    <w:p w:rsidR="00000000" w:rsidDel="00000000" w:rsidP="00000000" w:rsidRDefault="00000000" w:rsidRPr="00000000" w14:paraId="00000002">
      <w:pPr>
        <w:pStyle w:val="Heading1"/>
        <w:ind w:left="-285" w:right="-430.8661417322827" w:firstLine="0"/>
        <w:rPr>
          <w:rFonts w:ascii="Proxima Nova" w:cs="Proxima Nova" w:eastAsia="Proxima Nova" w:hAnsi="Proxima Nova"/>
          <w:color w:val="9972d2"/>
        </w:rPr>
      </w:pPr>
      <w:r w:rsidDel="00000000" w:rsidR="00000000" w:rsidRPr="00000000">
        <w:rPr>
          <w:rFonts w:ascii="Proxima Nova" w:cs="Proxima Nova" w:eastAsia="Proxima Nova" w:hAnsi="Proxima Nova"/>
          <w:color w:val="9972d2"/>
          <w:rtl w:val="0"/>
        </w:rPr>
        <w:t xml:space="preserve">1. Apresentação</w:t>
      </w:r>
    </w:p>
    <w:p w:rsidR="00000000" w:rsidDel="00000000" w:rsidP="00000000" w:rsidRDefault="00000000" w:rsidRPr="00000000" w14:paraId="00000003">
      <w:pPr>
        <w:ind w:left="-285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 Campanha Nem Presa Nem Morta torna público o presente edital para seleção de duas propostas de pesquisa sobre aborto e comunicação, coordenadas por pesquisadoras(es) doutoras(es) que tenham vínculo formal com instituição de ensino superior, instituto de pesquisa ou organização da sociedade civil.</w:t>
      </w:r>
    </w:p>
    <w:p w:rsidR="00000000" w:rsidDel="00000000" w:rsidP="00000000" w:rsidRDefault="00000000" w:rsidRPr="00000000" w14:paraId="00000004">
      <w:pPr>
        <w:ind w:left="-285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O edital visa fortalecer redes de produção de conhecimento crítico, feminista e engajado, fomentando a orientação de estudantes de graduação no desenvolvimento de pesquisas de iniciação científica com foco na intersecção entre comunicação e justiça reprodutiva, em especial no contexto brasileiro.</w:t>
      </w:r>
    </w:p>
    <w:p w:rsidR="00000000" w:rsidDel="00000000" w:rsidP="00000000" w:rsidRDefault="00000000" w:rsidRPr="00000000" w14:paraId="00000005">
      <w:pPr>
        <w:pStyle w:val="Heading1"/>
        <w:ind w:left="-285" w:right="-430.8661417322827" w:firstLine="0"/>
        <w:rPr>
          <w:rFonts w:ascii="Proxima Nova" w:cs="Proxima Nova" w:eastAsia="Proxima Nova" w:hAnsi="Proxima Nova"/>
          <w:color w:val="9972d2"/>
        </w:rPr>
      </w:pPr>
      <w:r w:rsidDel="00000000" w:rsidR="00000000" w:rsidRPr="00000000">
        <w:rPr>
          <w:rFonts w:ascii="Proxima Nova" w:cs="Proxima Nova" w:eastAsia="Proxima Nova" w:hAnsi="Proxima Nova"/>
          <w:color w:val="9972d2"/>
          <w:rtl w:val="0"/>
        </w:rPr>
        <w:t xml:space="preserve">2. Objetivo do Edital</w:t>
      </w:r>
    </w:p>
    <w:p w:rsidR="00000000" w:rsidDel="00000000" w:rsidP="00000000" w:rsidRDefault="00000000" w:rsidRPr="00000000" w14:paraId="00000006">
      <w:pPr>
        <w:ind w:left="-285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Selecionar duas propostas de pesquisa coordenadas por pesquisadoras(es) doutoras(es) que se comprometam a orientar uma bolsista de iniciação científica durante um período de 12 meses no desenvolvimento de pesquisas que articulem o tema do aborto e da comunicação, comprendidos de forma ampla e interdisciplinar.</w:t>
      </w:r>
    </w:p>
    <w:p w:rsidR="00000000" w:rsidDel="00000000" w:rsidP="00000000" w:rsidRDefault="00000000" w:rsidRPr="00000000" w14:paraId="00000007">
      <w:pPr>
        <w:pStyle w:val="Heading1"/>
        <w:ind w:left="-285" w:right="-430.8661417322827" w:firstLine="0"/>
        <w:rPr>
          <w:rFonts w:ascii="Proxima Nova" w:cs="Proxima Nova" w:eastAsia="Proxima Nova" w:hAnsi="Proxima Nova"/>
          <w:color w:val="9972d2"/>
          <w:sz w:val="26"/>
          <w:szCs w:val="26"/>
        </w:rPr>
      </w:pPr>
      <w:r w:rsidDel="00000000" w:rsidR="00000000" w:rsidRPr="00000000">
        <w:rPr>
          <w:rFonts w:ascii="Proxima Nova" w:cs="Proxima Nova" w:eastAsia="Proxima Nova" w:hAnsi="Proxima Nova"/>
          <w:color w:val="9972d2"/>
          <w:rtl w:val="0"/>
        </w:rPr>
        <w:t xml:space="preserve">3. </w:t>
      </w:r>
      <w:r w:rsidDel="00000000" w:rsidR="00000000" w:rsidRPr="00000000">
        <w:rPr>
          <w:rFonts w:ascii="Proxima Nova" w:cs="Proxima Nova" w:eastAsia="Proxima Nova" w:hAnsi="Proxima Nova"/>
          <w:color w:val="9972d2"/>
          <w:sz w:val="26"/>
          <w:szCs w:val="26"/>
          <w:rtl w:val="0"/>
        </w:rPr>
        <w:t xml:space="preserve">Aborto e Comunicação: escopo temático</w:t>
      </w:r>
    </w:p>
    <w:p w:rsidR="00000000" w:rsidDel="00000000" w:rsidP="00000000" w:rsidRDefault="00000000" w:rsidRPr="00000000" w14:paraId="00000008">
      <w:pPr>
        <w:spacing w:after="240" w:before="0" w:lineRule="auto"/>
        <w:ind w:left="-283.46456692913375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 Campanha Nem Presa Nem Morta compreende a comunicação como um campo estratégico de disputa ideológica, construção de imaginários e produção de subjetividades. Nesse sentido, o presente edital convida pesquisadoras a propor investigações que articulem aborto e comunicação a partir das perspectivas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feministas, LGBTQIAPN+ inclusiva, antirracista e anticapacitista, demonstrando comprometimento com a justiça social e os direitos humanos.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ind w:left="-283.46456692913375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Sem limitar a criatividade e a liberdade das propostas, indicamos abaixo alguns eixos temáticos que exemplificam o escopo de interesse do edital: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before="0" w:lineRule="auto"/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Estigma e representação midiática do aborto: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análise crítica de discursos e imagens sobre o aborto em mídias jornalísticas, audiovisuais, digitais, religiosas etc.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before="0" w:lineRule="auto"/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Narrativas visuais e gráficas produzidas por movimentos feministas: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estudo de cartazes, panfletos, campanhas, performances, artes gráficas e objetos simbólicos.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before="0" w:lineRule="auto"/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Redes sociais e ativismo digital: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formas de mobilização, denúncia, escuta e cuidado em contextos digitais.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before="0" w:lineRule="auto"/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Comunicação popular, comunitária e contra-hegemônica: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práticas e metodologias desenvolvidas por mulheres e coletivos para informar, formar e mobilizar sobre aborto e justiça reprodutiva.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before="0" w:lineRule="auto"/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Imaginários, pedagogias e afetos na disputa pelo direito ao aborto: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investigações sobre os modos de ensinar, sensibilizar e construir solidariedade por meio da comunicação.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before="0" w:lineRule="auto"/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Violência institucional e discursos de criminalização: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análise da linguagem e dos instrumentos de controle moral e jurídico na esfera pública.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before="0" w:lineRule="auto"/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Comunicação em contextos de cuidado e atenção à saúde: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experiências de orientação, acolhimento e produção de sentido entre mulheres, usuárias e profissionais da saúde.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before="0" w:lineRule="auto"/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Arquivo e memória feminista: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projetos que se dedicam a registrar, preservar e comunicar histórias de luta pelo direito ao aborto no Brasil e na América Latina.</w:t>
      </w:r>
    </w:p>
    <w:p w:rsidR="00000000" w:rsidDel="00000000" w:rsidP="00000000" w:rsidRDefault="00000000" w:rsidRPr="00000000" w14:paraId="00000012">
      <w:pPr>
        <w:spacing w:after="240" w:before="240" w:lineRule="auto"/>
        <w:ind w:left="-283.46456692913375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As propostas devem considerar que a produção de conhecimento é uma prática comunicacional e política. Serão especialmente valorizadas as pesquisas que demonstrem preocupação com a divulgação dos resultados para além da academia e contemplem abordagens metodológicas com perspectiva feminista.</w:t>
      </w:r>
    </w:p>
    <w:p w:rsidR="00000000" w:rsidDel="00000000" w:rsidP="00000000" w:rsidRDefault="00000000" w:rsidRPr="00000000" w14:paraId="00000013">
      <w:pPr>
        <w:pStyle w:val="Heading1"/>
        <w:ind w:left="-285" w:right="-430.8661417322827" w:firstLine="0"/>
        <w:rPr>
          <w:rFonts w:ascii="Proxima Nova" w:cs="Proxima Nova" w:eastAsia="Proxima Nova" w:hAnsi="Proxima Nova"/>
          <w:color w:val="9972d2"/>
        </w:rPr>
      </w:pPr>
      <w:r w:rsidDel="00000000" w:rsidR="00000000" w:rsidRPr="00000000">
        <w:rPr>
          <w:rFonts w:ascii="Proxima Nova" w:cs="Proxima Nova" w:eastAsia="Proxima Nova" w:hAnsi="Proxima Nova"/>
          <w:color w:val="9972d2"/>
          <w:rtl w:val="0"/>
        </w:rPr>
        <w:t xml:space="preserve">4. Apoio Financeiro</w:t>
      </w:r>
    </w:p>
    <w:p w:rsidR="00000000" w:rsidDel="00000000" w:rsidP="00000000" w:rsidRDefault="00000000" w:rsidRPr="00000000" w14:paraId="00000014">
      <w:pPr>
        <w:ind w:left="-285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Cada proposta selecionada será contemplada com: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/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Uma bolsa de iniciação científica no valor de R$800,00 mensais por 12 meses, totalizando R$9.600,00,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a ser repassada diretamente pela Campanha à bolsista mediante contrato e assinatura de Recibos;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Ajuda de custo para execução da pesquisa no valor de R$3.500,00, a ser repassada à pesquisadora responsável mediante plano de execução, com prestação de contas via notas fiscais e recibos identificados corretamente com CNPJ.</w:t>
      </w:r>
    </w:p>
    <w:p w:rsidR="00000000" w:rsidDel="00000000" w:rsidP="00000000" w:rsidRDefault="00000000" w:rsidRPr="00000000" w14:paraId="00000017">
      <w:pPr>
        <w:pStyle w:val="Heading1"/>
        <w:ind w:left="-285" w:right="-430.8661417322827" w:firstLine="0"/>
        <w:rPr>
          <w:rFonts w:ascii="Proxima Nova" w:cs="Proxima Nova" w:eastAsia="Proxima Nova" w:hAnsi="Proxima Nova"/>
          <w:color w:val="9972d2"/>
        </w:rPr>
      </w:pPr>
      <w:r w:rsidDel="00000000" w:rsidR="00000000" w:rsidRPr="00000000">
        <w:rPr>
          <w:rFonts w:ascii="Proxima Nova" w:cs="Proxima Nova" w:eastAsia="Proxima Nova" w:hAnsi="Proxima Nova"/>
          <w:color w:val="9972d2"/>
          <w:rtl w:val="0"/>
        </w:rPr>
        <w:t xml:space="preserve">5. Requisitos para Proponentes</w:t>
      </w:r>
    </w:p>
    <w:p w:rsidR="00000000" w:rsidDel="00000000" w:rsidP="00000000" w:rsidRDefault="00000000" w:rsidRPr="00000000" w14:paraId="00000018">
      <w:pPr>
        <w:ind w:left="-285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Poderão submeter propostas pesquisadoras que atendam aos seguintes critérios: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after="0" w:afterAutospacing="0"/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Possuir doutorado completo;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after="0" w:afterAutospacing="0"/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Ter vínculo institucional ativo com universidade, instituto de pesquisa ou organização da sociedade civil com CNPJ regularizado;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0" w:afterAutospacing="0"/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Ter experiência comprovada nos temas do edital;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0" w:afterAutospacing="0"/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Apresentar projeto com plano de atuação da bolsista;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Comprometer-se a selecionar e orientar uma estudante de graduação.</w:t>
      </w:r>
    </w:p>
    <w:p w:rsidR="00000000" w:rsidDel="00000000" w:rsidP="00000000" w:rsidRDefault="00000000" w:rsidRPr="00000000" w14:paraId="0000001E">
      <w:pPr>
        <w:pStyle w:val="Heading1"/>
        <w:ind w:left="-285" w:right="-430.8661417322827" w:firstLine="0"/>
        <w:rPr>
          <w:rFonts w:ascii="Proxima Nova" w:cs="Proxima Nova" w:eastAsia="Proxima Nova" w:hAnsi="Proxima Nova"/>
          <w:color w:val="9972d2"/>
        </w:rPr>
      </w:pPr>
      <w:r w:rsidDel="00000000" w:rsidR="00000000" w:rsidRPr="00000000">
        <w:rPr>
          <w:rFonts w:ascii="Proxima Nova" w:cs="Proxima Nova" w:eastAsia="Proxima Nova" w:hAnsi="Proxima Nova"/>
          <w:color w:val="9972d2"/>
          <w:rtl w:val="0"/>
        </w:rPr>
        <w:t xml:space="preserve">6. Compromissos das Pesquisadoras Selecionadas</w:t>
      </w:r>
    </w:p>
    <w:p w:rsidR="00000000" w:rsidDel="00000000" w:rsidP="00000000" w:rsidRDefault="00000000" w:rsidRPr="00000000" w14:paraId="0000001F">
      <w:pPr>
        <w:ind w:left="-285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As pesquisadoras deverão: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Orientar a bolsista;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Participar de encontros promovidos pela Campanha Nem Presa Nem Morta;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Entregar relatórios parciais e finais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Produzir, junto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à pessoa bolsista,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ao menos um artigo e apresentar os resultados da pesquisa em evento público.</w:t>
      </w:r>
    </w:p>
    <w:p w:rsidR="00000000" w:rsidDel="00000000" w:rsidP="00000000" w:rsidRDefault="00000000" w:rsidRPr="00000000" w14:paraId="00000024">
      <w:pPr>
        <w:pStyle w:val="Heading1"/>
        <w:ind w:left="-285" w:right="-430.8661417322827" w:firstLine="0"/>
        <w:rPr>
          <w:rFonts w:ascii="Proxima Nova" w:cs="Proxima Nova" w:eastAsia="Proxima Nova" w:hAnsi="Proxima Nova"/>
          <w:color w:val="9972d2"/>
        </w:rPr>
      </w:pPr>
      <w:r w:rsidDel="00000000" w:rsidR="00000000" w:rsidRPr="00000000">
        <w:rPr>
          <w:rFonts w:ascii="Proxima Nova" w:cs="Proxima Nova" w:eastAsia="Proxima Nova" w:hAnsi="Proxima Nova"/>
          <w:color w:val="9972d2"/>
          <w:rtl w:val="0"/>
        </w:rPr>
        <w:t xml:space="preserve">7. Recursos</w:t>
      </w:r>
    </w:p>
    <w:p w:rsidR="00000000" w:rsidDel="00000000" w:rsidP="00000000" w:rsidRDefault="00000000" w:rsidRPr="00000000" w14:paraId="00000025">
      <w:pPr>
        <w:pStyle w:val="Heading2"/>
        <w:rPr>
          <w:rFonts w:ascii="Proxima Nova" w:cs="Proxima Nova" w:eastAsia="Proxima Nova" w:hAnsi="Proxima Nova"/>
          <w:color w:val="9972d2"/>
        </w:rPr>
      </w:pPr>
      <w:bookmarkStart w:colFirst="0" w:colLast="0" w:name="_heading=h.f2v5drgawo07" w:id="0"/>
      <w:bookmarkEnd w:id="0"/>
      <w:r w:rsidDel="00000000" w:rsidR="00000000" w:rsidRPr="00000000">
        <w:rPr>
          <w:rFonts w:ascii="Proxima Nova" w:cs="Proxima Nova" w:eastAsia="Proxima Nova" w:hAnsi="Proxima Nova"/>
          <w:color w:val="9972d2"/>
          <w:rtl w:val="0"/>
        </w:rPr>
        <w:t xml:space="preserve">7.1 Pagamentos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afterAutospacing="0"/>
        <w:ind w:left="720" w:right="-430.8661417322827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 bolsa mensal será repassada diretamente pela Campanha à bolsista mediante contrato e assinatura de recibo.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right="-430.8661417322827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 ajuda de custo será repassada à pesquisadora mediante plano de execução e apresentação de notas fiscais e recibos devidamente identificados.</w:t>
      </w:r>
    </w:p>
    <w:p w:rsidR="00000000" w:rsidDel="00000000" w:rsidP="00000000" w:rsidRDefault="00000000" w:rsidRPr="00000000" w14:paraId="00000028">
      <w:pPr>
        <w:pStyle w:val="Heading2"/>
        <w:ind w:right="-430.8661417322827"/>
        <w:rPr>
          <w:rFonts w:ascii="Proxima Nova" w:cs="Proxima Nova" w:eastAsia="Proxima Nova" w:hAnsi="Proxima Nova"/>
          <w:color w:val="9972d2"/>
        </w:rPr>
      </w:pPr>
      <w:bookmarkStart w:colFirst="0" w:colLast="0" w:name="_heading=h.u10ov6ewe2q" w:id="1"/>
      <w:bookmarkEnd w:id="1"/>
      <w:r w:rsidDel="00000000" w:rsidR="00000000" w:rsidRPr="00000000">
        <w:rPr>
          <w:rFonts w:ascii="Proxima Nova" w:cs="Proxima Nova" w:eastAsia="Proxima Nova" w:hAnsi="Proxima Nova"/>
          <w:color w:val="9972d2"/>
          <w:rtl w:val="0"/>
        </w:rPr>
        <w:t xml:space="preserve">7.2 Despesas elegíveis com a ajuda de custo:</w:t>
      </w:r>
    </w:p>
    <w:p w:rsidR="00000000" w:rsidDel="00000000" w:rsidP="00000000" w:rsidRDefault="00000000" w:rsidRPr="00000000" w14:paraId="00000029">
      <w:pPr>
        <w:ind w:left="0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 ajuda de custo no valor de R$3.500,00 (três mil e quinhentos reais) deverá ser utilizada exclusivamente para despesas diretamente relacionadas à execução do projeto de pesquisa aprovado, respeitando os princípios éticos e os objetivos do edital.</w:t>
      </w:r>
    </w:p>
    <w:p w:rsidR="00000000" w:rsidDel="00000000" w:rsidP="00000000" w:rsidRDefault="00000000" w:rsidRPr="00000000" w14:paraId="0000002A">
      <w:pPr>
        <w:ind w:left="0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São considerados itens elegíveis, entre outros: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/>
        <w:ind w:left="720" w:right="-430.8661417322827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Deslocamentos e transporte: passagens, combustível, transporte público ou por aplicativo para fins de pesquisa de campo, entrevistas, encontros com participantes, atividades formativas ou apresentação de resultados;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/>
        <w:ind w:left="720" w:right="-430.8661417322827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Alimentação durante trabalho de campo ou viagens de pesquisa;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/>
        <w:ind w:left="720" w:right="-430.8661417322827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Serviços de terceiros: transcrição de entrevistas, tradução, revisão de texto, diagramação de materiais, impressão gráfica, produção audiovisual, desenvolvimento de plataformas digitais, entre outros;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/>
        <w:ind w:left="720" w:right="-430.8661417322827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Aquisição de materiais de consumo e apoio à pesquisa: cadernos, papel, canetas, cartuchos de tinta, pendrives, HDs externos, materiais artísticos e pedagógicos, etc.;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afterAutospacing="0"/>
        <w:ind w:left="720" w:right="-430.8661417322827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Hospedagem: quando necessária para atividades presenciais vinculadas à pesquisa (ex: visita a arquivos, entrevistas ou eventos acadêmicos);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afterAutospacing="0"/>
        <w:ind w:left="720" w:right="-430.8661417322827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Participação em eventos: taxa de inscrição em congressos, encontros, simpósios ou seminários, mediante aprovação de trabalho relativo ao tema da pesquisa;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/>
        <w:ind w:left="720" w:right="-430.8661417322827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Apoio a processos formativos e devolutivas: materiais para oficinas, rodas de conversa, encontros com coletivos ou comunidades que participem da pesquisa;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right="-430.8661417322827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Conectividade e comunicação: pacote de internet, plataformas digitais (Zoom, Canva, WeTransfer Pro, etc.) e outras ferramentas necessárias para o desenvolvimento e compartilhamento da pesquisa.</w:t>
      </w:r>
    </w:p>
    <w:p w:rsidR="00000000" w:rsidDel="00000000" w:rsidP="00000000" w:rsidRDefault="00000000" w:rsidRPr="00000000" w14:paraId="00000033">
      <w:pPr>
        <w:ind w:left="0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Não são permitidas despesas com pagamento de salários, remuneração de bolsistas, aquisição de equipamentos permanentes (computadores, impressoras, celulares), bens duráveis ou pagamento de contas pessoais.</w:t>
      </w:r>
    </w:p>
    <w:p w:rsidR="00000000" w:rsidDel="00000000" w:rsidP="00000000" w:rsidRDefault="00000000" w:rsidRPr="00000000" w14:paraId="00000034">
      <w:pPr>
        <w:ind w:left="0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O uso da verba deve ser descrito no plano de execução submetido junto à proposta. O pagamento será realizado mediante a apresentação de notas fiscais e recibos (até R$200), conforme estabelecido neste edital.</w:t>
      </w:r>
    </w:p>
    <w:p w:rsidR="00000000" w:rsidDel="00000000" w:rsidP="00000000" w:rsidRDefault="00000000" w:rsidRPr="00000000" w14:paraId="00000035">
      <w:pPr>
        <w:pStyle w:val="Heading1"/>
        <w:ind w:left="-285" w:right="-430.8661417322827" w:firstLine="0"/>
        <w:rPr>
          <w:rFonts w:ascii="Proxima Nova" w:cs="Proxima Nova" w:eastAsia="Proxima Nova" w:hAnsi="Proxima Nova"/>
          <w:color w:val="9972d2"/>
        </w:rPr>
      </w:pPr>
      <w:r w:rsidDel="00000000" w:rsidR="00000000" w:rsidRPr="00000000">
        <w:rPr>
          <w:rFonts w:ascii="Proxima Nova" w:cs="Proxima Nova" w:eastAsia="Proxima Nova" w:hAnsi="Proxima Nova"/>
          <w:color w:val="9972d2"/>
          <w:rtl w:val="0"/>
        </w:rPr>
        <w:t xml:space="preserve">8</w:t>
      </w:r>
      <w:r w:rsidDel="00000000" w:rsidR="00000000" w:rsidRPr="00000000">
        <w:rPr>
          <w:rFonts w:ascii="Proxima Nova" w:cs="Proxima Nova" w:eastAsia="Proxima Nova" w:hAnsi="Proxima Nova"/>
          <w:color w:val="9972d2"/>
          <w:rtl w:val="0"/>
        </w:rPr>
        <w:t xml:space="preserve">. Inscrição e Documentação</w:t>
      </w:r>
    </w:p>
    <w:p w:rsidR="00000000" w:rsidDel="00000000" w:rsidP="00000000" w:rsidRDefault="00000000" w:rsidRPr="00000000" w14:paraId="00000036">
      <w:pPr>
        <w:ind w:left="-285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Documentos exigidos: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/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Formulário de inscrição (Anexo I);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/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Currículo Vitae (máx. 3 páginas);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Comprovação de vínculo institucional;</w:t>
      </w:r>
    </w:p>
    <w:p w:rsidR="00000000" w:rsidDel="00000000" w:rsidP="00000000" w:rsidRDefault="00000000" w:rsidRPr="00000000" w14:paraId="0000003A">
      <w:pPr>
        <w:ind w:left="-283.46456692913375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Os documentos deverão ser enviados até o dia 10/08/2025, às 23h59min, para o e-mail contato@nempresanemmorta.org. </w:t>
      </w:r>
    </w:p>
    <w:p w:rsidR="00000000" w:rsidDel="00000000" w:rsidP="00000000" w:rsidRDefault="00000000" w:rsidRPr="00000000" w14:paraId="0000003B">
      <w:pPr>
        <w:pStyle w:val="Heading1"/>
        <w:ind w:left="-285" w:right="-430.8661417322827" w:firstLine="0"/>
        <w:rPr>
          <w:rFonts w:ascii="Proxima Nova" w:cs="Proxima Nova" w:eastAsia="Proxima Nova" w:hAnsi="Proxima Nova"/>
          <w:color w:val="9972d2"/>
        </w:rPr>
      </w:pPr>
      <w:r w:rsidDel="00000000" w:rsidR="00000000" w:rsidRPr="00000000">
        <w:rPr>
          <w:rFonts w:ascii="Proxima Nova" w:cs="Proxima Nova" w:eastAsia="Proxima Nova" w:hAnsi="Proxima Nova"/>
          <w:color w:val="9972d2"/>
          <w:rtl w:val="0"/>
        </w:rPr>
        <w:t xml:space="preserve">9. Seleção</w:t>
      </w:r>
    </w:p>
    <w:p w:rsidR="00000000" w:rsidDel="00000000" w:rsidP="00000000" w:rsidRDefault="00000000" w:rsidRPr="00000000" w14:paraId="0000003C">
      <w:pPr>
        <w:ind w:left="-285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Critérios de avaliação:</w:t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spacing w:after="0" w:afterAutospacing="0"/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Relevância e aderência da proposta ao edital (40%)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spacing w:after="0" w:afterAutospacing="0"/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Qualificação da proponente (20%)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spacing w:after="0" w:afterAutospacing="0"/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Viabilidade do plano de trabalho (20%)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ind w:left="720" w:right="-430.8661417322827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Contribuição à justiça reprodutiva e comunicação feminista (20%)</w:t>
      </w:r>
    </w:p>
    <w:p w:rsidR="00000000" w:rsidDel="00000000" w:rsidP="00000000" w:rsidRDefault="00000000" w:rsidRPr="00000000" w14:paraId="00000041">
      <w:pPr>
        <w:ind w:left="-283.46456692913375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Em caso de empate na pontuação final das propostas, serão adotados, sucessivamente, os seguintes critérios de desempate: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Proponente com atuação comprovada em projetos, redes ou coletivos vinculados à luta pelo direito ao aborto e justiça reprodutiva;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Proponente que se autodeclare mulher negra, indígena, quilombola, travesti ou transexual;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Proponente vinculada a instituição pública de ensino ou pesquisa, especialmente em regiões historicamente sub-representadas na produção científica (ex: Norte e Nordeste do Brasil);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Maior aderência da proposta aos princípios político-metodológicos da Campanha Nem Presa Nem Morta, tais como: produção de conhecimento situado, articulação com movimentos sociais, uso de metodologias participativas, visualidades e pedagogia feminista;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ind w:left="-285" w:right="-430.8661417322827" w:firstLine="0"/>
        <w:rPr>
          <w:rFonts w:ascii="Proxima Nova" w:cs="Proxima Nova" w:eastAsia="Proxima Nova" w:hAnsi="Proxima Nova"/>
          <w:color w:val="9972d2"/>
        </w:rPr>
      </w:pPr>
      <w:r w:rsidDel="00000000" w:rsidR="00000000" w:rsidRPr="00000000">
        <w:rPr>
          <w:rFonts w:ascii="Proxima Nova" w:cs="Proxima Nova" w:eastAsia="Proxima Nova" w:hAnsi="Proxima Nova"/>
          <w:color w:val="9972d2"/>
          <w:rtl w:val="0"/>
        </w:rPr>
        <w:t xml:space="preserve">10. Cronograma</w:t>
      </w:r>
    </w:p>
    <w:p w:rsidR="00000000" w:rsidDel="00000000" w:rsidP="00000000" w:rsidRDefault="00000000" w:rsidRPr="00000000" w14:paraId="00000047">
      <w:pPr>
        <w:ind w:left="-285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Lançamento do edital: 16/07/2025</w:t>
      </w:r>
    </w:p>
    <w:p w:rsidR="00000000" w:rsidDel="00000000" w:rsidP="00000000" w:rsidRDefault="00000000" w:rsidRPr="00000000" w14:paraId="00000048">
      <w:pPr>
        <w:ind w:left="-285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Período de inscrição: até 10/08/2025</w:t>
      </w:r>
    </w:p>
    <w:p w:rsidR="00000000" w:rsidDel="00000000" w:rsidP="00000000" w:rsidRDefault="00000000" w:rsidRPr="00000000" w14:paraId="00000049">
      <w:pPr>
        <w:ind w:left="-285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Resultado: até 18/08/2025</w:t>
      </w:r>
    </w:p>
    <w:p w:rsidR="00000000" w:rsidDel="00000000" w:rsidP="00000000" w:rsidRDefault="00000000" w:rsidRPr="00000000" w14:paraId="0000004A">
      <w:pPr>
        <w:ind w:left="-285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Início da pesquisa: setembro de 2025</w:t>
      </w:r>
    </w:p>
    <w:p w:rsidR="00000000" w:rsidDel="00000000" w:rsidP="00000000" w:rsidRDefault="00000000" w:rsidRPr="00000000" w14:paraId="0000004B">
      <w:pPr>
        <w:pStyle w:val="Heading1"/>
        <w:ind w:left="-285" w:right="-430.8661417322827" w:firstLine="0"/>
        <w:rPr>
          <w:rFonts w:ascii="Proxima Nova" w:cs="Proxima Nova" w:eastAsia="Proxima Nova" w:hAnsi="Proxima Nova"/>
          <w:color w:val="9972d2"/>
        </w:rPr>
      </w:pPr>
      <w:r w:rsidDel="00000000" w:rsidR="00000000" w:rsidRPr="00000000">
        <w:rPr>
          <w:rFonts w:ascii="Proxima Nova" w:cs="Proxima Nova" w:eastAsia="Proxima Nova" w:hAnsi="Proxima Nova"/>
          <w:color w:val="9972d2"/>
          <w:rtl w:val="0"/>
        </w:rPr>
        <w:t xml:space="preserve">10. Disposições Finais</w:t>
      </w:r>
    </w:p>
    <w:p w:rsidR="00000000" w:rsidDel="00000000" w:rsidP="00000000" w:rsidRDefault="00000000" w:rsidRPr="00000000" w14:paraId="0000004C">
      <w:pPr>
        <w:ind w:left="-285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Não serão disponibilizadas avaliações de cada projeto, mas será divulgada uma listagem com a ordem de colocação das propostas enviadas. </w:t>
      </w:r>
    </w:p>
    <w:p w:rsidR="00000000" w:rsidDel="00000000" w:rsidP="00000000" w:rsidRDefault="00000000" w:rsidRPr="00000000" w14:paraId="0000004D">
      <w:pPr>
        <w:ind w:left="-285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Questões não explicitadas pelo edital serão resolvidas e comunicadas pela Campanha Nem Presa Nem Morta. </w:t>
      </w:r>
    </w:p>
    <w:p w:rsidR="00000000" w:rsidDel="00000000" w:rsidP="00000000" w:rsidRDefault="00000000" w:rsidRPr="00000000" w14:paraId="0000004E">
      <w:pPr>
        <w:ind w:left="-285" w:right="-430.8661417322827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Dúvidas devem ser encaminhadas para contato@nempresanemmorta.org. O edital está disponível em www.nempresanemmorta.org.</w:t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roxima Nova Extrabold">
    <w:embedBold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576513" cy="81857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76513" cy="8185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roximaNovaExtrabo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XVEPqY6gwf1uEquhwir3V6a5qA==">CgMxLjAyDmguZjJ2NWRyZ2F3bzA3Mg1oLnUxMG92NmV3ZTJxOABqJgoUc3VnZ2VzdC5mZXc0dWR2YmJmMmESDkFuZ2VsYSBGcmVpdGFzaiYKFHN1Z2dlc3QucmpmMzZzOWo0Y245Eg5BbmdlbGEgRnJlaXRhc2omChRzdWdnZXN0Lm1saXF6aW4xaTJrcRIOQW5nZWxhIEZyZWl0YXNqJgoUc3VnZ2VzdC5wZTQ3M2drNDFjc3oSDkFuZ2VsYSBGcmVpdGFzciExejdvM25JR0Fib0pwdlYyNG5zbzZFd0FzWmRscHk1e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